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6D041" w14:textId="77777777" w:rsidR="00C61A53" w:rsidRPr="003255AD" w:rsidRDefault="00C61A53" w:rsidP="00C61A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İSTANBUL TEKNİK ÜNİVERSİTESİ</w:t>
      </w:r>
      <w:bookmarkStart w:id="0" w:name="_GoBack"/>
      <w:bookmarkEnd w:id="0"/>
    </w:p>
    <w:p w14:paraId="5B8A8A35" w14:textId="27D67208" w:rsidR="00C61A53" w:rsidRPr="003255AD" w:rsidRDefault="0036760E" w:rsidP="00AF583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SU</w:t>
      </w:r>
      <w:r w:rsidR="00C61A53"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YÖNETİMİ YÖNERGESİ</w:t>
      </w:r>
    </w:p>
    <w:p w14:paraId="68E16CDA" w14:textId="77777777" w:rsidR="00AF5831" w:rsidRPr="003255AD" w:rsidRDefault="00AF5831" w:rsidP="00FE229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</w:p>
    <w:p w14:paraId="6CE504C5" w14:textId="77777777" w:rsidR="00C61A53" w:rsidRPr="003255AD" w:rsidRDefault="00C61A53" w:rsidP="00C61A5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BİRİNCİ BÖLÜM</w:t>
      </w:r>
    </w:p>
    <w:p w14:paraId="28F4DA86" w14:textId="77777777" w:rsidR="00C61A53" w:rsidRPr="003255AD" w:rsidRDefault="00C61A53" w:rsidP="00C61A5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Amaç, Kapsam, Dayanak ve Tanımlar</w:t>
      </w:r>
    </w:p>
    <w:p w14:paraId="54702251" w14:textId="670944E0" w:rsidR="00C61A53" w:rsidRPr="003255AD" w:rsidRDefault="00C61A53" w:rsidP="00C61A5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</w:p>
    <w:p w14:paraId="6CE15CE2" w14:textId="5B99ECC7" w:rsidR="00C61A53" w:rsidRPr="003255AD" w:rsidRDefault="009D41F5" w:rsidP="00C61A5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AMAÇ</w:t>
      </w:r>
    </w:p>
    <w:p w14:paraId="1F8A9DD2" w14:textId="308DF33F" w:rsidR="008B4D47" w:rsidRPr="003255AD" w:rsidRDefault="00C61A53" w:rsidP="00C61A5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Madde 1-</w:t>
      </w:r>
      <w:r w:rsidR="007530EF"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Bu Yönergenin amacı, İTÜ Rektörlüğü sorumluluk ve yetki alanı içinde eğitim, öğretim, araştırma, üretim</w:t>
      </w:r>
      <w:r w:rsidR="0036760E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,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hizmet </w:t>
      </w:r>
      <w:r w:rsidR="0036760E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ve İTÜ </w:t>
      </w:r>
      <w:r w:rsidR="00002D86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yerleşkelerindeki</w:t>
      </w:r>
      <w:r w:rsidR="0036760E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diğer 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faaliyetler </w:t>
      </w:r>
      <w:r w:rsidR="0036760E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için kullanılan su</w:t>
      </w:r>
      <w:r w:rsidR="00362462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yun</w:t>
      </w:r>
      <w:r w:rsidR="00E12F15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, </w:t>
      </w:r>
      <w:r w:rsidR="00002D86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yağmur suyu ve gri su</w:t>
      </w:r>
      <w:r w:rsidR="00695DCB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gibi alternatif su kaynakları da</w:t>
      </w:r>
      <w:r w:rsidR="00002D86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dahil olmak üzere</w:t>
      </w:r>
      <w:r w:rsidR="00E12F15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,</w:t>
      </w:r>
      <w:r w:rsidR="0036760E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sürdürülebilir</w:t>
      </w:r>
      <w:r w:rsidR="00763E31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bir şekilde yönetiminin</w:t>
      </w:r>
      <w:r w:rsidR="0036760E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sağlanmasına </w:t>
      </w:r>
      <w:r w:rsidR="008F04EB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ve oluşan </w:t>
      </w:r>
      <w:proofErr w:type="spellStart"/>
      <w:r w:rsidR="008F04EB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atıksuların</w:t>
      </w:r>
      <w:proofErr w:type="spellEnd"/>
      <w:r w:rsidR="008F04EB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insan ve çevre sağlığı açısından risk oluşturmayacak şekilde uzaklaştırılmasına 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ilişkin esasları düzenlemektir.</w:t>
      </w:r>
    </w:p>
    <w:p w14:paraId="45F72D9C" w14:textId="77777777" w:rsidR="009D41F5" w:rsidRPr="003255AD" w:rsidRDefault="009D41F5" w:rsidP="00C61A5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</w:p>
    <w:p w14:paraId="6E8C4B23" w14:textId="72DA4A64" w:rsidR="00C61A53" w:rsidRPr="003255AD" w:rsidRDefault="009D41F5" w:rsidP="00C61A5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KAPSAM</w:t>
      </w:r>
    </w:p>
    <w:p w14:paraId="172B6F02" w14:textId="3F732A39" w:rsidR="00C61A53" w:rsidRPr="003255AD" w:rsidRDefault="00C61A53" w:rsidP="00C61A5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Madde 2-</w:t>
      </w:r>
      <w:r w:rsidR="007530EF"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Bu yönerge, </w:t>
      </w:r>
      <w:r w:rsidR="00BA68B5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tüm İTÜ </w:t>
      </w:r>
      <w:r w:rsidR="00002D86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yerleşkelerinde</w:t>
      </w:r>
      <w:r w:rsidR="00FE2296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;</w:t>
      </w:r>
    </w:p>
    <w:p w14:paraId="61077A59" w14:textId="4E088FAE" w:rsidR="0036760E" w:rsidRPr="003255AD" w:rsidRDefault="00BA68B5" w:rsidP="003676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Kullanıcıların ve bina sorumlularının b</w:t>
      </w:r>
      <w:r w:rsidR="0036760E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ina iç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lerinde </w:t>
      </w:r>
      <w:r w:rsidR="0036760E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su 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tasarrufu yaparak, su kullanımının en aza indirilmesi konularında sorumluluk bilincine varmaları ve sorumluluklarını yerine getirmeleri</w:t>
      </w:r>
      <w:r w:rsidR="00DF16B0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,</w:t>
      </w:r>
    </w:p>
    <w:p w14:paraId="2D7F298D" w14:textId="05927113" w:rsidR="0036760E" w:rsidRPr="003255AD" w:rsidRDefault="00D57463" w:rsidP="003676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Binalardan ve yüzey</w:t>
      </w:r>
      <w:r w:rsidR="00731683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ler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den y</w:t>
      </w:r>
      <w:r w:rsidR="0036760E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ağmur suyu hasadı</w:t>
      </w:r>
      <w:r w:rsidR="00BA68B5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uygulamaları ile 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ilgili </w:t>
      </w:r>
      <w:r w:rsidR="00BA68B5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gerekli çalışmalar</w:t>
      </w:r>
      <w:r w:rsidR="00F34A2C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ın yapılması</w:t>
      </w:r>
      <w:r w:rsidR="00DF16B0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,</w:t>
      </w:r>
    </w:p>
    <w:p w14:paraId="00C4F0FE" w14:textId="5E0886CB" w:rsidR="00C61A53" w:rsidRPr="003255AD" w:rsidRDefault="00BA68B5" w:rsidP="00AF24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Uygun binalarda, g</w:t>
      </w:r>
      <w:r w:rsidR="0036760E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ri su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yun toplanması, arıtımı ve tekrar kullanımı </w:t>
      </w:r>
      <w:r w:rsidR="00C61A53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konularına ilişkin hukuki, idari ve teknik esasları, bu esaslar doğrultusunda politika ve program oluşturulması</w:t>
      </w:r>
      <w:r w:rsidR="00DF16B0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,</w:t>
      </w:r>
    </w:p>
    <w:p w14:paraId="37825D91" w14:textId="36549AAC" w:rsidR="00894350" w:rsidRPr="003255AD" w:rsidRDefault="00C843A5" w:rsidP="00AF24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Oluşan atıksuların</w:t>
      </w:r>
      <w:r w:rsidR="005F5B7D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geri kazanılmaması halinde</w:t>
      </w:r>
      <w:r w:rsidR="00D8282B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,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uygun atıksu toplama ve uzaklaştırma sistemleri kullanılarak </w:t>
      </w:r>
      <w:r w:rsidR="005F5B7D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insan ve çevre sağlığı sorunlarına</w:t>
      </w:r>
      <w:r w:rsidR="00D8282B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yol açmadan</w:t>
      </w:r>
      <w:r w:rsidR="00894350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uzaklaştırılması</w:t>
      </w:r>
    </w:p>
    <w:p w14:paraId="2871DEC5" w14:textId="6C6AD2EA" w:rsidR="00C843A5" w:rsidRPr="003255AD" w:rsidRDefault="00894350" w:rsidP="008943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gramStart"/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konularına</w:t>
      </w:r>
      <w:proofErr w:type="gramEnd"/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r w:rsidR="00C843A5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yönelik ilkeleri, düzenlemeleri ve bunların uygulanmasına ilişkin hükümleri kapsar.</w:t>
      </w:r>
    </w:p>
    <w:p w14:paraId="02BF7DD0" w14:textId="77777777" w:rsidR="009D41F5" w:rsidRPr="003255AD" w:rsidRDefault="009D41F5" w:rsidP="009D41F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</w:p>
    <w:p w14:paraId="1E5DFDF1" w14:textId="25B7503B" w:rsidR="00C61A53" w:rsidRPr="003255AD" w:rsidRDefault="009D41F5" w:rsidP="00C61A5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DAYANAK</w:t>
      </w:r>
    </w:p>
    <w:p w14:paraId="0E0E3AD4" w14:textId="4E1E6428" w:rsidR="003A44F8" w:rsidRPr="003255AD" w:rsidRDefault="00C61A53" w:rsidP="00C61A5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Madde 3-</w:t>
      </w:r>
      <w:r w:rsidR="007530EF"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Bu yönerge</w:t>
      </w:r>
      <w:r w:rsidR="00FE2296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;</w:t>
      </w:r>
    </w:p>
    <w:p w14:paraId="4CEB88A8" w14:textId="4215A7B4" w:rsidR="003A44F8" w:rsidRPr="003255AD" w:rsidRDefault="00091E7D" w:rsidP="00C61A53">
      <w:pPr>
        <w:pStyle w:val="ListParagraph"/>
        <w:numPr>
          <w:ilvl w:val="0"/>
          <w:numId w:val="1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23 Haziran 2017</w:t>
      </w:r>
      <w:r w:rsidR="008B003E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tarih ve 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30105 </w:t>
      </w:r>
      <w:r w:rsidR="000E49B4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sayılı</w:t>
      </w:r>
      <w:r w:rsidR="008B003E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gramStart"/>
      <w:r w:rsidR="008B003E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Resmi</w:t>
      </w:r>
      <w:proofErr w:type="gramEnd"/>
      <w:r w:rsidR="008B003E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Gazete’de yayımlanarak yürürlüğe giren </w:t>
      </w:r>
      <w:r w:rsidR="009B6407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“Yağmursuyu Toplama, Depolama ve Deşarj Sistemleri Hakkında Yönetmelik</w:t>
      </w:r>
      <w:r w:rsidR="008B003E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”</w:t>
      </w:r>
      <w:r w:rsidR="00DF16B0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,</w:t>
      </w:r>
    </w:p>
    <w:p w14:paraId="3E4F2DBA" w14:textId="2973911C" w:rsidR="003A44F8" w:rsidRPr="003255AD" w:rsidRDefault="008B003E" w:rsidP="003A44F8">
      <w:pPr>
        <w:pStyle w:val="ListParagraph"/>
        <w:numPr>
          <w:ilvl w:val="0"/>
          <w:numId w:val="1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23 Ocak 2021 tarih</w:t>
      </w:r>
      <w:r w:rsidR="000E49B4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ve 31373 sayılı</w:t>
      </w:r>
      <w:r w:rsidR="003A44F8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gramStart"/>
      <w:r w:rsidR="003A44F8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Resmi</w:t>
      </w:r>
      <w:proofErr w:type="gramEnd"/>
      <w:r w:rsidR="003A44F8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Gazete’de yayımlanarak yürürlüğe giren “Planlı Alanlar İmar Yönetmeliği’nde Değişiklik Yapılmasına Dair Yönetmelik”</w:t>
      </w:r>
      <w:r w:rsidR="00DF16B0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,</w:t>
      </w:r>
    </w:p>
    <w:p w14:paraId="497A153B" w14:textId="18A140CE" w:rsidR="00B54DE7" w:rsidRPr="003255AD" w:rsidRDefault="008B003E" w:rsidP="003A44F8">
      <w:pPr>
        <w:pStyle w:val="ListParagraph"/>
        <w:numPr>
          <w:ilvl w:val="0"/>
          <w:numId w:val="1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25</w:t>
      </w:r>
      <w:r w:rsidR="000E49B4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Eylül 2019 tarih ve 30899 sayılı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gramStart"/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Resmi</w:t>
      </w:r>
      <w:proofErr w:type="gramEnd"/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Gazete’de yayımlanarak yürürlüğe giren “Yüzme Suyu Kalitesi’nin Yönetimine Dair Yönetmeli</w:t>
      </w:r>
      <w:r w:rsidR="00B54DE7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k”</w:t>
      </w:r>
      <w:r w:rsidR="00DF16B0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,</w:t>
      </w:r>
    </w:p>
    <w:p w14:paraId="7EC0E60C" w14:textId="3D2DFC09" w:rsidR="00D8282B" w:rsidRPr="003255AD" w:rsidRDefault="00D8282B" w:rsidP="003A44F8">
      <w:pPr>
        <w:pStyle w:val="ListParagraph"/>
        <w:numPr>
          <w:ilvl w:val="0"/>
          <w:numId w:val="1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6 Ocak 2017 tarih ve 29940 </w:t>
      </w:r>
      <w:r w:rsidR="000E49B4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sayılı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gramStart"/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Resmi</w:t>
      </w:r>
      <w:proofErr w:type="gramEnd"/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Gazete’de yayımlanarak yürürlüğe giren “Atıksu Toplama ve Uzaklaştırma Sistemleri Hakkında Yönetmelik”</w:t>
      </w:r>
      <w:r w:rsidR="00DF16B0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,</w:t>
      </w:r>
    </w:p>
    <w:p w14:paraId="4F14B877" w14:textId="302C02B2" w:rsidR="005C6267" w:rsidRPr="003255AD" w:rsidRDefault="005F5B7D" w:rsidP="003A44F8">
      <w:pPr>
        <w:pStyle w:val="ListParagraph"/>
        <w:numPr>
          <w:ilvl w:val="0"/>
          <w:numId w:val="1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Kalkınma Bakanlığı</w:t>
      </w:r>
      <w:r w:rsidR="008B003E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nın</w:t>
      </w:r>
      <w:r w:rsidR="00167CFD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2019-2023 yıllarını kapsayan 11. Kalkınma Planı</w:t>
      </w:r>
      <w:r w:rsidR="008B003E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r w:rsidR="00167CFD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kapsamında yayınlanmış olan </w:t>
      </w:r>
      <w:r w:rsidR="008B003E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Su Kaynakları Yönetimi ve Güvenliği konusunda</w:t>
      </w:r>
      <w:r w:rsidR="00A30F15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ki</w:t>
      </w:r>
      <w:r w:rsidR="008B003E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Özel İhtisas Komisyonu Raporu</w:t>
      </w:r>
      <w:r w:rsidR="00DF16B0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,</w:t>
      </w:r>
    </w:p>
    <w:p w14:paraId="005C79A0" w14:textId="55575B02" w:rsidR="00DF16B0" w:rsidRPr="003255AD" w:rsidRDefault="005F5B7D" w:rsidP="003A44F8">
      <w:pPr>
        <w:pStyle w:val="ListParagraph"/>
        <w:numPr>
          <w:ilvl w:val="0"/>
          <w:numId w:val="1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lastRenderedPageBreak/>
        <w:t>Tarım ve Orman Bakanlığı</w:t>
      </w:r>
      <w:r w:rsidR="00B54DE7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nın 2019-2023 yıllarını kapsayan Ulusal Su Planı</w:t>
      </w:r>
      <w:r w:rsidR="00AF2431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’na</w:t>
      </w:r>
    </w:p>
    <w:p w14:paraId="03A2CB46" w14:textId="3F5C70E0" w:rsidR="00B54DE7" w:rsidRPr="003255AD" w:rsidRDefault="00AF2431" w:rsidP="00DF16B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gramStart"/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dayanılarak</w:t>
      </w:r>
      <w:proofErr w:type="gramEnd"/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hazırlanmıştır.</w:t>
      </w:r>
    </w:p>
    <w:p w14:paraId="1BFAA524" w14:textId="2A983393" w:rsidR="00B54DE7" w:rsidRPr="003255AD" w:rsidRDefault="00B54DE7" w:rsidP="009D41F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tr-TR" w:eastAsia="tr-TR"/>
        </w:rPr>
      </w:pPr>
    </w:p>
    <w:p w14:paraId="7DF4D612" w14:textId="48BBBFF6" w:rsidR="00C61A53" w:rsidRPr="003255AD" w:rsidRDefault="009D41F5" w:rsidP="00C61A5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TANIMLAR</w:t>
      </w:r>
    </w:p>
    <w:p w14:paraId="34C576D0" w14:textId="785EFD33" w:rsidR="00C61A53" w:rsidRPr="003255AD" w:rsidRDefault="00C61A53" w:rsidP="00C61A5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Madde 4-</w:t>
      </w:r>
      <w:r w:rsidR="009D41F5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Bu Yönergede adı geçen;</w:t>
      </w:r>
    </w:p>
    <w:p w14:paraId="411FD933" w14:textId="0B8A368D" w:rsidR="00C61A53" w:rsidRPr="003255AD" w:rsidRDefault="00C61A53" w:rsidP="00C61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Üniversit</w:t>
      </w:r>
      <w:r w:rsidR="00B45F5C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e: İstanbul Teknik Üniversitesini,</w:t>
      </w:r>
    </w:p>
    <w:p w14:paraId="3DB494EB" w14:textId="122A0FD9" w:rsidR="00B2509F" w:rsidRPr="003255AD" w:rsidRDefault="00B2509F" w:rsidP="00B250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Su 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 xml:space="preserve">Yönetimi Komisyonu (SYK): </w:t>
      </w:r>
      <w:r w:rsidR="008F04EB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Yönergede belirtilen görevleri yürütmek üzere oluşturulan komisyonu,</w:t>
      </w:r>
    </w:p>
    <w:p w14:paraId="3F325517" w14:textId="385D4A05" w:rsidR="00B2509F" w:rsidRPr="003255AD" w:rsidRDefault="00B2509F" w:rsidP="00B250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Birimler: 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Üniversitenin; Fakülteleri, Enstitüleri, Uygulama ve Araştırma Merkezleri ve diğer birimlerini,</w:t>
      </w:r>
    </w:p>
    <w:p w14:paraId="0585F0B5" w14:textId="2FBDCBBB" w:rsidR="00C61A53" w:rsidRPr="003255AD" w:rsidRDefault="00C61A53" w:rsidP="005F5B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Birim </w:t>
      </w:r>
      <w:r w:rsidR="00CE35C4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Su Yönetimi 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Sorumlusu: </w:t>
      </w:r>
      <w:r w:rsidR="005F5B7D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Birim su yönetiminden sorumlu olan birim idari yöneticisini,</w:t>
      </w:r>
    </w:p>
    <w:p w14:paraId="28E2C5EA" w14:textId="5C1706AA" w:rsidR="00C61A53" w:rsidRPr="003255AD" w:rsidRDefault="0001000E" w:rsidP="00C61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Gri su</w:t>
      </w:r>
      <w:r w:rsidR="00C61A53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: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Tuvalet atıksuları haricindeki atıksuları (mutfak ve banyo lavabolarından, duşlar ve küvetlerden gelen </w:t>
      </w:r>
      <w:r w:rsidR="00882943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atık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suları</w:t>
      </w:r>
      <w:r w:rsidR="00882943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)</w:t>
      </w:r>
      <w:r w:rsidR="00B45F5C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,</w:t>
      </w:r>
    </w:p>
    <w:p w14:paraId="400D9842" w14:textId="3CB1F9C1" w:rsidR="00EE55BF" w:rsidRPr="003255AD" w:rsidRDefault="00EE55BF" w:rsidP="00C61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Yağmur suyu:</w:t>
      </w:r>
      <w:r w:rsidR="007E763C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Binaların çatılarından </w:t>
      </w:r>
      <w:r w:rsidR="00444B9F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veya</w:t>
      </w:r>
      <w:r w:rsidR="007E763C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yüzey</w:t>
      </w:r>
      <w:r w:rsidR="0025367B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sel akıştan</w:t>
      </w:r>
      <w:r w:rsidR="007E763C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toplanan yağmur </w:t>
      </w:r>
      <w:r w:rsidR="005F5B7D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veya</w:t>
      </w:r>
      <w:r w:rsidR="007E763C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erimiş kar suyu</w:t>
      </w:r>
      <w:r w:rsidR="00F34A2C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nu</w:t>
      </w:r>
      <w:r w:rsidR="00B45F5C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,</w:t>
      </w:r>
    </w:p>
    <w:p w14:paraId="7A678C62" w14:textId="77333EEE" w:rsidR="00B45F5C" w:rsidRPr="003255AD" w:rsidRDefault="00B45F5C" w:rsidP="00C61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Atıksu: Evsel, endüstriyel ve diğer kullanımlar sonucunda kirlenmiş veya özellikleri kısmen veya tamamen değişmiş suları</w:t>
      </w:r>
    </w:p>
    <w:p w14:paraId="1739B7BE" w14:textId="60A5B9EA" w:rsidR="00C61A53" w:rsidRPr="003255AD" w:rsidRDefault="00C61A53" w:rsidP="00C61A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gramStart"/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ifade</w:t>
      </w:r>
      <w:proofErr w:type="gramEnd"/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e</w:t>
      </w:r>
      <w:r w:rsidR="00B45F5C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tmektedir.</w:t>
      </w:r>
    </w:p>
    <w:p w14:paraId="6A2FF7FE" w14:textId="77777777" w:rsidR="009D41F5" w:rsidRPr="003255AD" w:rsidRDefault="009D41F5" w:rsidP="009D41F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</w:p>
    <w:p w14:paraId="1C4AACAC" w14:textId="4D49C1BC" w:rsidR="00C61A53" w:rsidRPr="003255AD" w:rsidRDefault="00C61A53" w:rsidP="00C61A5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İKİNCİ BÖLÜM</w:t>
      </w:r>
    </w:p>
    <w:p w14:paraId="77CF023F" w14:textId="50DA3C78" w:rsidR="00C61A53" w:rsidRPr="003255AD" w:rsidRDefault="00C61A53" w:rsidP="00C61A5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Genel Esaslar, </w:t>
      </w:r>
      <w:r w:rsidR="00B45F5C"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Yürütme Esasları, </w:t>
      </w:r>
      <w:r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Yönetim Birimleri, Görev ve Yükümlülükler</w:t>
      </w:r>
    </w:p>
    <w:p w14:paraId="5B961AD4" w14:textId="219A29CF" w:rsidR="00C61A53" w:rsidRPr="003255AD" w:rsidRDefault="00C61A53" w:rsidP="00C61A5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</w:p>
    <w:p w14:paraId="28901F3E" w14:textId="60618905" w:rsidR="00C61A53" w:rsidRPr="003255AD" w:rsidRDefault="009D41F5" w:rsidP="00C61A5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GENEL ESASLAR</w:t>
      </w:r>
    </w:p>
    <w:p w14:paraId="3C0B5A67" w14:textId="78E8959C" w:rsidR="00C61A53" w:rsidRPr="003255AD" w:rsidRDefault="00C61A53" w:rsidP="00C61A5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Madde 5-</w:t>
      </w:r>
      <w:r w:rsidR="009D41F5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Üniversite sorumluluk ve yetki alanları içinde </w:t>
      </w:r>
      <w:r w:rsidR="00110654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kullanılan sular</w:t>
      </w:r>
      <w:r w:rsidR="002B0A8D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(şebeke suyu, gri su, yağmur suyu</w:t>
      </w:r>
      <w:r w:rsidR="008F04EB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, </w:t>
      </w:r>
      <w:proofErr w:type="spellStart"/>
      <w:r w:rsidR="008F04EB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atıksular</w:t>
      </w:r>
      <w:proofErr w:type="spellEnd"/>
      <w:r w:rsidR="002B0A8D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)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, aşağıdaki ilkeler doğrultusunda yönetilir:</w:t>
      </w:r>
    </w:p>
    <w:p w14:paraId="1A97E2D5" w14:textId="3818F319" w:rsidR="00C61A53" w:rsidRPr="003255AD" w:rsidRDefault="00882943" w:rsidP="00C61A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Birimler tarafından kullanılan su miktarının belirlenmesi,</w:t>
      </w:r>
      <w:r w:rsidR="00EE55BF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kayıt altına alınması,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su kullanımının en aza </w:t>
      </w:r>
      <w:r w:rsidR="009D41F5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indirilmesi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ve su kayıp ve kaçaklarının </w:t>
      </w:r>
      <w:r w:rsidR="00EE55BF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azaltılması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r w:rsidR="00CE35C4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esastır.</w:t>
      </w:r>
    </w:p>
    <w:p w14:paraId="3E3BB557" w14:textId="3D922D0A" w:rsidR="00C61A53" w:rsidRPr="003255AD" w:rsidRDefault="002B0A8D" w:rsidP="00C61A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G</w:t>
      </w:r>
      <w:r w:rsidR="00882943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ri sular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ın</w:t>
      </w:r>
      <w:r w:rsidR="00882943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ve yağmur sularının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,</w:t>
      </w:r>
      <w:r w:rsidR="00882943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r w:rsidR="00C61A53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insan sağlığına ve çevreye yönelik </w:t>
      </w:r>
      <w:r w:rsidR="00EE55BF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olası olumsuz</w:t>
      </w:r>
      <w:r w:rsidR="00C61A53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etkisini en aza indirecek şekilde 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arıtılması</w:t>
      </w:r>
      <w:r w:rsidR="00C61A53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r w:rsidR="00D57463" w:rsidRPr="00325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ve arıtılan/kullanılan miktarın belirlenmesi </w:t>
      </w:r>
      <w:r w:rsidR="00C61A53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esastır.</w:t>
      </w:r>
    </w:p>
    <w:p w14:paraId="0402188A" w14:textId="47BF9DD9" w:rsidR="00B2509F" w:rsidRPr="003255AD" w:rsidRDefault="00B2509F" w:rsidP="00C61A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Gri su gibi geri kazanılabilecek sular haricinde kalan atıksuların, insan sağlığı ve çevreye zarar vermeden </w:t>
      </w:r>
      <w:r w:rsidR="00876687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atıksu toplama kanalları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ile drenajının sağlanması ve </w:t>
      </w:r>
      <w:r w:rsidR="00876687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uzaklaştırılması esastır.</w:t>
      </w:r>
    </w:p>
    <w:p w14:paraId="0A174972" w14:textId="77777777" w:rsidR="009D41F5" w:rsidRPr="003255AD" w:rsidRDefault="009D41F5" w:rsidP="00C61A5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</w:pPr>
    </w:p>
    <w:p w14:paraId="13A891CA" w14:textId="161910A9" w:rsidR="00C61A53" w:rsidRPr="003255AD" w:rsidRDefault="009D41F5" w:rsidP="00C61A5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YÜRÜTME ESASLARI</w:t>
      </w:r>
    </w:p>
    <w:p w14:paraId="44EDBB4A" w14:textId="008F2FEB" w:rsidR="00C61A53" w:rsidRPr="003255AD" w:rsidRDefault="00C61A53" w:rsidP="00C61A5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Madde 6-</w:t>
      </w:r>
      <w:r w:rsidR="009D41F5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r w:rsidR="002B0A8D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Su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Yönetimi</w:t>
      </w:r>
      <w:r w:rsidR="002B0A8D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Yönergesi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, İTÜ </w:t>
      </w:r>
      <w:r w:rsidR="002B0A8D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Su Yönetimi </w:t>
      </w:r>
      <w:r w:rsidR="00876687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Komisyonu koordinatörlüğünce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yürütülür. Konu ile ilgili işlerin yürütülmesi, Rektörlük/Dekanlık/Müdürlük</w:t>
      </w:r>
      <w:r w:rsidR="002B0A8D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r w:rsidR="00444B9F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veya</w:t>
      </w:r>
      <w:r w:rsidR="002B0A8D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idare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tarafından görevlendirilecek </w:t>
      </w:r>
      <w:r w:rsidR="009E2CF9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personelle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karşılanır.</w:t>
      </w:r>
    </w:p>
    <w:p w14:paraId="76D7DEBC" w14:textId="5288D5A5" w:rsidR="009D41F5" w:rsidRPr="003255AD" w:rsidRDefault="009D41F5" w:rsidP="00C61A5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</w:pPr>
    </w:p>
    <w:p w14:paraId="6F36D59B" w14:textId="69EC7D53" w:rsidR="00C61A53" w:rsidRPr="003255AD" w:rsidRDefault="009D41F5" w:rsidP="00C61A5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lastRenderedPageBreak/>
        <w:t>YÖNETİM BİRİMLERİ</w:t>
      </w:r>
    </w:p>
    <w:p w14:paraId="25AD7F57" w14:textId="20D6F43F" w:rsidR="00C61A53" w:rsidRPr="003255AD" w:rsidRDefault="00C61A53" w:rsidP="00C61A5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Madde 7-</w:t>
      </w:r>
      <w:r w:rsidR="009D41F5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Yönetim birimleri:</w:t>
      </w:r>
    </w:p>
    <w:p w14:paraId="5A5AB507" w14:textId="4FAFD646" w:rsidR="00AF2431" w:rsidRPr="003255AD" w:rsidRDefault="0063521D" w:rsidP="00AF243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Su Yönetimi </w:t>
      </w:r>
      <w:r w:rsidR="00CE35C4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Komisyonu</w:t>
      </w:r>
      <w:r w:rsidR="00B01B3E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 w:rsidR="00C61A53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Rektör tarafından </w:t>
      </w:r>
      <w:r w:rsidR="008C0378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tercihen </w:t>
      </w:r>
      <w:r w:rsidR="00DB3F76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Çevre Müh.</w:t>
      </w:r>
      <w:r w:rsidR="000A7097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,</w:t>
      </w:r>
      <w:r w:rsidR="00C0553D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="00DB3F76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Kimya Müh.</w:t>
      </w:r>
      <w:r w:rsidR="00C0553D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r w:rsidR="00DB3F76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Makin</w:t>
      </w:r>
      <w:r w:rsidR="00672AAA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</w:t>
      </w:r>
      <w:r w:rsidR="00DB3F76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Müh.</w:t>
      </w:r>
      <w:r w:rsidR="00C0553D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r w:rsidR="00DB3F76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Peyzaj Mimarlığı</w:t>
      </w:r>
      <w:r w:rsidR="00C0553D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,</w:t>
      </w:r>
      <w:r w:rsidR="00DB3F76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Mimarlık</w:t>
      </w:r>
      <w:r w:rsidR="00C0553D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ve </w:t>
      </w:r>
      <w:r w:rsidR="00DB3F76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İnşaat Müh</w:t>
      </w:r>
      <w:r w:rsidR="002D224C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</w:t>
      </w:r>
      <w:r w:rsidR="00C0553D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="000A7097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Bölümü </w:t>
      </w:r>
      <w:r w:rsidR="00C0553D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öğretim üye</w:t>
      </w:r>
      <w:r w:rsidR="000A7097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lerinden</w:t>
      </w:r>
      <w:r w:rsidR="007C139B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görevlendirilen en az </w:t>
      </w:r>
      <w:r w:rsidR="00B45F5C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iki (2</w:t>
      </w:r>
      <w:r w:rsidR="007C139B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)</w:t>
      </w:r>
      <w:r w:rsidR="00C0553D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, Yapı İşleri</w:t>
      </w:r>
      <w:r w:rsidR="005C6267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ve Teknik</w:t>
      </w:r>
      <w:r w:rsidR="00C0553D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Daire Başkan</w:t>
      </w:r>
      <w:r w:rsidR="00D512E9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lığı temsilcisi</w:t>
      </w:r>
      <w:r w:rsidR="000A7097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bookmarkStart w:id="1" w:name="_Hlk83467869"/>
      <w:r w:rsidR="000A7097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İdari ve Mali İşler Daire Başkanlığı temsilcisi</w:t>
      </w:r>
      <w:bookmarkEnd w:id="1"/>
      <w:r w:rsidR="005C6267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ve Genel Sekreter</w:t>
      </w:r>
      <w:r w:rsidR="00DB3F76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="00C0553D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olmak üzere </w:t>
      </w:r>
      <w:r w:rsidR="000A7097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en az </w:t>
      </w:r>
      <w:r w:rsidR="00CE35C4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beş </w:t>
      </w:r>
      <w:r w:rsidR="006D5E34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(</w:t>
      </w:r>
      <w:r w:rsidR="00CE35C4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5</w:t>
      </w:r>
      <w:r w:rsidR="006D5E34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) </w:t>
      </w:r>
      <w:r w:rsidR="00C61A53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üyeden oluşur</w:t>
      </w:r>
      <w:r w:rsidR="005C6267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</w:t>
      </w:r>
      <w:r w:rsidR="00AF2431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="007C139B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</w:t>
      </w:r>
      <w:r w:rsidR="00AF2431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omisyon üyelerinin</w:t>
      </w:r>
      <w:r w:rsidR="00AF2431" w:rsidRPr="003255A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görev süresi üç </w:t>
      </w:r>
      <w:r w:rsidR="000A7097" w:rsidRPr="003255A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(3) </w:t>
      </w:r>
      <w:r w:rsidR="00AF2431" w:rsidRPr="003255AD">
        <w:rPr>
          <w:rFonts w:ascii="Times New Roman" w:eastAsia="Times New Roman" w:hAnsi="Times New Roman" w:cs="Times New Roman"/>
          <w:sz w:val="24"/>
          <w:szCs w:val="24"/>
          <w:lang w:val="tr-TR"/>
        </w:rPr>
        <w:t>yıldır.</w:t>
      </w:r>
      <w:r w:rsidR="009D41F5" w:rsidRPr="003255A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="00AF2431" w:rsidRPr="003255AD">
        <w:rPr>
          <w:rFonts w:ascii="Times New Roman" w:eastAsia="Times New Roman" w:hAnsi="Times New Roman" w:cs="Times New Roman"/>
          <w:sz w:val="24"/>
          <w:szCs w:val="24"/>
          <w:lang w:val="tr-TR"/>
        </w:rPr>
        <w:t>Görev süresi dolan komisyon üyesi yeniden görevlendirilebileceği gibi görevlendirilmesindeki usul izlenerek görev süresi dolmadan Rektör tarafından görevinden alınabilir.</w:t>
      </w:r>
    </w:p>
    <w:p w14:paraId="01A05C0C" w14:textId="484E97CD" w:rsidR="00CE35C4" w:rsidRPr="003255AD" w:rsidRDefault="00CE35C4" w:rsidP="00CE35C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Su Yönetimi Komisyonu</w:t>
      </w:r>
      <w:r w:rsidRPr="003255A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Başkanı: Su Yönetimi Komisyonu üyeleri arasından, Rektör tarafından görevlendirilir.</w:t>
      </w:r>
    </w:p>
    <w:p w14:paraId="3C688603" w14:textId="2F72628B" w:rsidR="00AF2431" w:rsidRPr="003255AD" w:rsidRDefault="00C61A53" w:rsidP="00CE35C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Birim </w:t>
      </w:r>
      <w:r w:rsidR="00CE35C4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Su Yönetimi</w:t>
      </w:r>
      <w:r w:rsidR="009948DA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Sorumluları:</w:t>
      </w:r>
      <w:r w:rsidR="00E8477C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="00CE35C4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Bu yönergenin Madde 4 (</w:t>
      </w:r>
      <w:r w:rsidR="005F5B7D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</w:t>
      </w:r>
      <w:r w:rsidR="00CE35C4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) bendinde belirtilen birimler bünyesindeki birim sorumlusudur. Tercihen, Fakültelerde Fakülte Sekreteri, Enstitülerde Enstitü Sekreteri, Merkezlerde Merkez Müdürleri arasından seçilir ve Rektörün onayı ile belirlenir.</w:t>
      </w:r>
    </w:p>
    <w:p w14:paraId="2D52360D" w14:textId="33EB88A7" w:rsidR="00C61A53" w:rsidRPr="003255AD" w:rsidRDefault="00C61A53" w:rsidP="00C61A5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gramStart"/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olarak</w:t>
      </w:r>
      <w:proofErr w:type="gramEnd"/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tanımlanmıştır.</w:t>
      </w:r>
    </w:p>
    <w:p w14:paraId="6DE63DF1" w14:textId="77777777" w:rsidR="009948DA" w:rsidRPr="003255AD" w:rsidRDefault="009948DA" w:rsidP="00C61A5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</w:p>
    <w:p w14:paraId="2B5A9003" w14:textId="3DA7C3FC" w:rsidR="00D3031E" w:rsidRPr="003255AD" w:rsidRDefault="009D41F5" w:rsidP="00C61A5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SORUMLULUK, GÖREVLER VE YÜKÜMLÜLÜKLER</w:t>
      </w:r>
    </w:p>
    <w:p w14:paraId="2EB9FB96" w14:textId="0F1ABB93" w:rsidR="00C61A53" w:rsidRPr="003255AD" w:rsidRDefault="0063521D" w:rsidP="00C61A5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Su </w:t>
      </w:r>
      <w:r w:rsidR="00C61A53"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Yönetimi </w:t>
      </w:r>
      <w:r w:rsidR="00963574"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Komisyonu</w:t>
      </w:r>
    </w:p>
    <w:p w14:paraId="2FF57D90" w14:textId="552ED321" w:rsidR="00C61A53" w:rsidRPr="003255AD" w:rsidRDefault="00C61A53" w:rsidP="00C61A5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Madde 8-</w:t>
      </w:r>
      <w:r w:rsidR="009D41F5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r w:rsidR="0063521D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Su Yönetimi </w:t>
      </w:r>
      <w:r w:rsidR="00963574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Komisyonu, İTÜ Rektörlüğü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nün sorumluluk ve yetki alanı içinde eğitim, öğretim, araştırma, üretim</w:t>
      </w:r>
      <w:r w:rsidR="00630407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,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r w:rsidR="00630407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hizmet ve İTÜ </w:t>
      </w:r>
      <w:r w:rsidR="00E12F15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yerleşkelerindeki </w:t>
      </w:r>
      <w:r w:rsidR="00630407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diğer faaliyetler için kullanılan </w:t>
      </w:r>
      <w:r w:rsidR="00695DCB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suyun (y</w:t>
      </w:r>
      <w:r w:rsidR="00695DCB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ağmur suyu ve gri su gibi alternatif su kaynakları da dahil olmak üzere) </w:t>
      </w:r>
      <w:r w:rsidR="00630407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sürd</w:t>
      </w:r>
      <w:r w:rsidR="00963574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ürülebilir bir şekilde yönetimi ile </w:t>
      </w:r>
      <w:r w:rsidR="00444B9F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İTÜ yerleşkelerinde oluşan atıksuların insan ve çevre sağlığına zarar vermeden toplanıp uzaklaştırılmasına</w:t>
      </w:r>
      <w:r w:rsidR="00630407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ilişkin tüm süreçlerde birimlerin çalışmalarının eş güdüm içerisinde yürütülmesinden, Yönergenin doğru ve etkin bir şekilde uygulanmasından</w:t>
      </w:r>
      <w:r w:rsidR="00BB76C0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Rektöre karşı</w:t>
      </w:r>
      <w:r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sorumludur. K</w:t>
      </w:r>
      <w:r w:rsidR="008F04EB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omisyon</w:t>
      </w:r>
      <w:r w:rsidR="00630407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,</w:t>
      </w:r>
      <w:r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bu sorumluluğu, Rektörlük Makamından aldığı yetkiyle yerine getirir. K</w:t>
      </w:r>
      <w:r w:rsidR="008F04EB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omisyonun</w:t>
      </w:r>
      <w:r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görev ve yükümlülükleri</w:t>
      </w:r>
      <w:r w:rsidR="00B660FF"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</w:p>
    <w:p w14:paraId="77DECF81" w14:textId="20EB96FC" w:rsidR="00C61A53" w:rsidRPr="003255AD" w:rsidRDefault="00C61A53" w:rsidP="00C61A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Yönergenin yürütülmesinde karşılaşılan güçlüklerin saptanması, güçlükleri giderecek çözüm önerileri ile çözümlerin üretilmesi ve bu Yönergenin Uygulama Esasları</w:t>
      </w:r>
      <w:r w:rsidR="009948DA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’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nın belirlenmesi</w:t>
      </w:r>
      <w:r w:rsidR="00444B9F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,</w:t>
      </w:r>
    </w:p>
    <w:p w14:paraId="39CB9208" w14:textId="090C0D4E" w:rsidR="00C61A53" w:rsidRPr="003255AD" w:rsidRDefault="00C61A53" w:rsidP="00C61A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Yönergenin, Madde 3’te belirtilen mevzuatta değişiklikler olması veya gerek duyulan diğer durumlarda gözden geçirilip güncellenmesi</w:t>
      </w:r>
      <w:r w:rsidR="00444B9F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,</w:t>
      </w:r>
    </w:p>
    <w:p w14:paraId="1E5AF2AF" w14:textId="2E670EF4" w:rsidR="00C61A53" w:rsidRPr="003255AD" w:rsidRDefault="00630407" w:rsidP="006304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Özellikle lisans/lisansüstü eğitimin yapılmadığı birimlerde (mutfak, havuz, spor tesisi vb.) e</w:t>
      </w:r>
      <w:r w:rsidR="00C61A53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ğitimlerin ve bilgilendirme</w:t>
      </w:r>
      <w:r w:rsidR="00EE55BF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/farkındalık oluşturma</w:t>
      </w:r>
      <w:r w:rsidR="00C61A53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toplantılarının </w:t>
      </w:r>
      <w:r w:rsidR="00EE55BF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düzenlenmesi</w:t>
      </w:r>
      <w:r w:rsidR="00444B9F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,</w:t>
      </w:r>
    </w:p>
    <w:p w14:paraId="221CD6E7" w14:textId="42B56129" w:rsidR="00C61A53" w:rsidRPr="003255AD" w:rsidRDefault="00C61A53" w:rsidP="00C61A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Gerekli hallerde </w:t>
      </w:r>
      <w:r w:rsidR="00630407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su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yönetimi konu</w:t>
      </w:r>
      <w:r w:rsidR="00630407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sunda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r w:rsidR="009948DA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ü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niversite üst yönetimine ve </w:t>
      </w:r>
      <w:r w:rsidR="009948DA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b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irimlere bilgi, teknik destek ve talep halinde danışmanlık hizmetleri verilmesi</w:t>
      </w:r>
      <w:r w:rsidR="00444B9F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,</w:t>
      </w:r>
    </w:p>
    <w:p w14:paraId="152A6A47" w14:textId="366152A4" w:rsidR="00EE55BF" w:rsidRPr="003255AD" w:rsidRDefault="00444B9F" w:rsidP="00C61A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bookmarkStart w:id="2" w:name="_Hlk85580071"/>
      <w:r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Yapı İşleri ve Teknik Daire Başkanlığı </w:t>
      </w:r>
      <w:r w:rsidR="00E07B8A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temsilcisi tarafından </w:t>
      </w:r>
      <w:r w:rsidR="00D57463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toplanan 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veya</w:t>
      </w:r>
      <w:r w:rsidR="00D57463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r w:rsidR="00E07B8A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b</w:t>
      </w:r>
      <w:r w:rsidR="00EE55BF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irimlerden gelen verilerin</w:t>
      </w:r>
      <w:r w:rsidR="00D57463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(şebeke suyu, hasat edilen yağmur suyu, gri su miktarı ve kalitesi vb.)</w:t>
      </w:r>
      <w:r w:rsidR="00EE55BF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r w:rsidR="00E2766E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üç (3)</w:t>
      </w:r>
      <w:r w:rsidR="00EE55BF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r w:rsidR="00E2766E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ayda bir </w:t>
      </w:r>
      <w:r w:rsidR="00EE55BF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değerlendirilmesi/analizi</w:t>
      </w:r>
      <w:bookmarkEnd w:id="2"/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,</w:t>
      </w:r>
    </w:p>
    <w:p w14:paraId="138921D7" w14:textId="0FF0289F" w:rsidR="007530EF" w:rsidRPr="003255AD" w:rsidRDefault="008F04EB" w:rsidP="00C61A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Yapı İşleri ve Teknik Daire Başkanlığı</w:t>
      </w:r>
      <w:r w:rsidRPr="00325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temsilcisi tarafından toplanan veya birimler tarafından takip edilen ve raporlanan su tüketimi ve su geri kazanımı miktarlarının izlenmesi, değerlendirilmesi ve her yılın 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değerlendirme sonuçlarının bir rapor haline getirilerek Rektörlük makamına sunulması,</w:t>
      </w:r>
    </w:p>
    <w:p w14:paraId="0E426291" w14:textId="55C1F8F7" w:rsidR="0031238E" w:rsidRPr="003255AD" w:rsidRDefault="00E07B8A" w:rsidP="00C61A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spellStart"/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lastRenderedPageBreak/>
        <w:t>Önceliklendirme</w:t>
      </w:r>
      <w:proofErr w:type="spellEnd"/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sırasına göre uyg</w:t>
      </w:r>
      <w:r w:rsidR="0031238E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un</w:t>
      </w:r>
      <w:r w:rsidR="00B85181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binalarda çatıdan yağmur suyu toplanması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, </w:t>
      </w:r>
      <w:r w:rsidR="00B85181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arıtılması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ve yeniden kullanımı</w:t>
      </w:r>
      <w:r w:rsidR="00B85181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yönünde çalışmaların yürütülmesi</w:t>
      </w:r>
    </w:p>
    <w:p w14:paraId="3D6B8990" w14:textId="748105C5" w:rsidR="00B660FF" w:rsidRPr="003255AD" w:rsidRDefault="00B660FF" w:rsidP="00B66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gramStart"/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olarak</w:t>
      </w:r>
      <w:proofErr w:type="gramEnd"/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belirlenmiştir.</w:t>
      </w:r>
    </w:p>
    <w:p w14:paraId="14C7397A" w14:textId="77777777" w:rsidR="009D41F5" w:rsidRPr="003255AD" w:rsidRDefault="009D41F5" w:rsidP="009D41F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</w:p>
    <w:p w14:paraId="27446C93" w14:textId="69ED7D7A" w:rsidR="00C61A53" w:rsidRPr="003255AD" w:rsidRDefault="00630407" w:rsidP="00C61A5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Su Yönetimi </w:t>
      </w:r>
      <w:r w:rsidR="00444B9F"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Komisyonu Başkanı</w:t>
      </w:r>
    </w:p>
    <w:p w14:paraId="0706123B" w14:textId="7808892C" w:rsidR="00C61A53" w:rsidRPr="003255AD" w:rsidRDefault="00C61A53" w:rsidP="00C61A5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Madde 9-</w:t>
      </w:r>
      <w:r w:rsidR="008F04EB" w:rsidRPr="003255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F04EB" w:rsidRPr="00325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/>
        </w:rPr>
        <w:t>Su Yönetimi Komisyonu Başkanının görev ve sorumlulukları aşağıda belirtilmiştir:</w:t>
      </w:r>
    </w:p>
    <w:p w14:paraId="0EF61836" w14:textId="44A35BA6" w:rsidR="00C61A53" w:rsidRPr="003255AD" w:rsidRDefault="00CE1F52" w:rsidP="00C61A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spellStart"/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SYK’nın</w:t>
      </w:r>
      <w:proofErr w:type="spellEnd"/>
      <w:r w:rsidR="00630407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r w:rsidR="00C61A53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temsil edilmesinden</w:t>
      </w:r>
      <w:r w:rsidR="00444B9F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,</w:t>
      </w:r>
    </w:p>
    <w:p w14:paraId="120B7AA1" w14:textId="14DE9032" w:rsidR="00C61A53" w:rsidRPr="003255AD" w:rsidRDefault="00CE1F52" w:rsidP="00C61A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spellStart"/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SYK’nın</w:t>
      </w:r>
      <w:proofErr w:type="spellEnd"/>
      <w:r w:rsidR="00444B9F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r w:rsidR="00C61A53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çalışmalarının düzenlenmesinden</w:t>
      </w:r>
      <w:r w:rsidR="00444B9F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,</w:t>
      </w:r>
    </w:p>
    <w:p w14:paraId="5D6C3001" w14:textId="4B79B69A" w:rsidR="00C61A53" w:rsidRPr="003255AD" w:rsidRDefault="00444B9F" w:rsidP="00C61A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Birim Su Yönetimi Sorumlularının</w:t>
      </w:r>
      <w:r w:rsidR="00C61A53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ilgili toplantılara</w:t>
      </w:r>
      <w:r w:rsidR="00C61A53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r w:rsidR="00B660FF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davet edilmesinden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,</w:t>
      </w:r>
    </w:p>
    <w:p w14:paraId="1A7A7513" w14:textId="175F1EF8" w:rsidR="00C61A53" w:rsidRPr="003255AD" w:rsidRDefault="00630407" w:rsidP="00C61A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Su</w:t>
      </w:r>
      <w:r w:rsidR="00C61A53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r w:rsidR="0037046B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y</w:t>
      </w:r>
      <w:r w:rsidR="00C61A53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önetimi sürecinde görev alan tüm birimlerin,</w:t>
      </w:r>
      <w:r w:rsidR="007C3E7F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r w:rsidR="00E2643B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birim</w:t>
      </w:r>
      <w:r w:rsidR="00C61A53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r w:rsidR="00444B9F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su yönetimi </w:t>
      </w:r>
      <w:r w:rsidR="00E2643B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sorumlularının</w:t>
      </w:r>
      <w:r w:rsidR="00C61A53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ve idari personelin düzenli ve etkin çalışması için gerekli koordinasyonun sağlanmasından</w:t>
      </w:r>
    </w:p>
    <w:p w14:paraId="7A246704" w14:textId="5DE09FE3" w:rsidR="00D3031E" w:rsidRPr="003255AD" w:rsidRDefault="00C61A53" w:rsidP="00A44FF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gramStart"/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sorumludur</w:t>
      </w:r>
      <w:proofErr w:type="gramEnd"/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.</w:t>
      </w:r>
    </w:p>
    <w:p w14:paraId="0D62AF65" w14:textId="77777777" w:rsidR="009D41F5" w:rsidRPr="003255AD" w:rsidRDefault="009D41F5" w:rsidP="00A44FF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</w:p>
    <w:p w14:paraId="30464591" w14:textId="3733CE96" w:rsidR="00C61A53" w:rsidRPr="003255AD" w:rsidRDefault="00C61A53" w:rsidP="00C61A5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Birim </w:t>
      </w:r>
      <w:r w:rsidR="00444B9F"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Su Yönetimi </w:t>
      </w:r>
      <w:r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Sorumluları</w:t>
      </w:r>
    </w:p>
    <w:p w14:paraId="12E78CA4" w14:textId="773DE2D0" w:rsidR="00C61A53" w:rsidRPr="003255AD" w:rsidRDefault="00C61A53" w:rsidP="00C61A5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Madde 1</w:t>
      </w:r>
      <w:r w:rsidR="00B660FF"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0</w:t>
      </w:r>
      <w:r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-</w:t>
      </w:r>
      <w:r w:rsidR="00FD6FCA" w:rsidRPr="003255AD">
        <w:rPr>
          <w:sz w:val="24"/>
          <w:szCs w:val="24"/>
        </w:rPr>
        <w:t xml:space="preserve"> </w:t>
      </w:r>
      <w:r w:rsidR="00FD6FCA" w:rsidRPr="00325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r-TR" w:eastAsia="tr-TR"/>
        </w:rPr>
        <w:t>Birim Su Yönetimi Sorumlusunun görev ve sorumlulukları aşağıda belirtilmiştir:</w:t>
      </w:r>
    </w:p>
    <w:p w14:paraId="580B358F" w14:textId="19E2711B" w:rsidR="00C61A53" w:rsidRPr="003255AD" w:rsidRDefault="00CE1F52" w:rsidP="00C61A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sz w:val="24"/>
          <w:szCs w:val="24"/>
          <w:lang w:val="tr-TR"/>
        </w:rPr>
        <w:t>Su Yönetimi Yönergesinin birimlerinde işlevsel bir şekilde yürütülmesinin sağlanmasından,</w:t>
      </w:r>
    </w:p>
    <w:p w14:paraId="49222B42" w14:textId="54E62FC1" w:rsidR="00444B9F" w:rsidRPr="003255AD" w:rsidRDefault="00444B9F" w:rsidP="006F10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Birimlerde su ile ilgili ölçme, izleme ve kontrol süreçlerinin yürütülmesinden,</w:t>
      </w:r>
    </w:p>
    <w:p w14:paraId="1B2CD0F8" w14:textId="3334DA69" w:rsidR="00444B9F" w:rsidRPr="003255AD" w:rsidRDefault="00D52B39" w:rsidP="00444B9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Birimler</w:t>
      </w:r>
      <w:r w:rsidR="00444B9F" w:rsidRPr="00325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deki su kullanımını/kaybını en az düzeye indirecek gerekli tedbirlerin alınması ve sürdürülebilir su yönetimi için alınan tedbirlere ilişkin ayrıntıların kendi birim</w:t>
      </w:r>
      <w:r w:rsidRPr="00325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inde</w:t>
      </w:r>
      <w:r w:rsidR="00444B9F" w:rsidRPr="00325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duyurulmasından</w:t>
      </w:r>
      <w:r w:rsidRPr="00325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,</w:t>
      </w:r>
    </w:p>
    <w:p w14:paraId="215989D2" w14:textId="7BBC90A5" w:rsidR="00444B9F" w:rsidRPr="003255AD" w:rsidRDefault="00D52B39" w:rsidP="00444B9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Birimler</w:t>
      </w:r>
      <w:r w:rsidR="00444B9F" w:rsidRPr="00325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de gri su sistemleri mevcut ise, bu sistemlerin çalışmasının takip edilmesinden, numune alınması ve alınan numunenin uygun görülecek bir laboratuvara iletilmesinden; numun</w:t>
      </w:r>
      <w:r w:rsidRPr="00325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elerin ölçüm sonuçlarının takibinden,</w:t>
      </w:r>
    </w:p>
    <w:p w14:paraId="1DC2F3C8" w14:textId="0C05FBC3" w:rsidR="00444B9F" w:rsidRPr="003255AD" w:rsidRDefault="00444B9F" w:rsidP="00444B9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Birim</w:t>
      </w:r>
      <w:r w:rsidR="00D52B39" w:rsidRPr="00325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lerde</w:t>
      </w:r>
      <w:r w:rsidRPr="00325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yağmur suyu hasadı </w:t>
      </w:r>
      <w:r w:rsidR="00D52B39" w:rsidRPr="00325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ile ilgili verilerin toplanmasından,</w:t>
      </w:r>
    </w:p>
    <w:p w14:paraId="7FEF3EE5" w14:textId="3359A9A7" w:rsidR="00E2766E" w:rsidRPr="003255AD" w:rsidRDefault="00E2766E" w:rsidP="006F10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Toplanan verilerden elde edilen tüm su tüketimi ve varsa su geri kazanımlarının üç</w:t>
      </w:r>
      <w:r w:rsidR="00D52B39" w:rsidRPr="00325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(3) aylık dönemlerde </w:t>
      </w:r>
      <w:proofErr w:type="spellStart"/>
      <w:r w:rsidR="00D52B39" w:rsidRPr="00325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SYK</w:t>
      </w:r>
      <w:r w:rsidRPr="00325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>’ya</w:t>
      </w:r>
      <w:proofErr w:type="spellEnd"/>
      <w:r w:rsidRPr="00325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 w:eastAsia="tr-TR"/>
        </w:rPr>
        <w:t xml:space="preserve"> sunulmasından</w:t>
      </w:r>
    </w:p>
    <w:p w14:paraId="4CDE3F2B" w14:textId="3DDE26B6" w:rsidR="00D3031E" w:rsidRPr="003255AD" w:rsidRDefault="00C61A53" w:rsidP="00C61A5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gramStart"/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sorumludur</w:t>
      </w:r>
      <w:proofErr w:type="gramEnd"/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.</w:t>
      </w:r>
    </w:p>
    <w:p w14:paraId="660A55B8" w14:textId="2E74383F" w:rsidR="00C61A53" w:rsidRPr="003255AD" w:rsidRDefault="00C61A53" w:rsidP="00C61A5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</w:p>
    <w:p w14:paraId="3587564D" w14:textId="5AC188BE" w:rsidR="00C61A53" w:rsidRPr="003255AD" w:rsidRDefault="004E69BC" w:rsidP="00C61A5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SU YÖNETİMİ KOMİSYONUNUN KARAR ALMA SÜRECİ</w:t>
      </w:r>
    </w:p>
    <w:p w14:paraId="3E875391" w14:textId="2EC096F8" w:rsidR="00D3031E" w:rsidRPr="003255AD" w:rsidRDefault="00C61A53" w:rsidP="00C61A5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Madde 1</w:t>
      </w:r>
      <w:r w:rsidR="00CE1F52"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1</w:t>
      </w:r>
      <w:r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-</w:t>
      </w:r>
      <w:r w:rsidR="009D41F5"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Komisyon, üye tam sayısının salt çoğunluğu ile toplanır ve toplantıya katılan kişi sayısının yarısından bir fazlası ile karar alır.</w:t>
      </w:r>
      <w:r w:rsidR="00D52B39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Komisyon, olağan toplantılarını </w:t>
      </w:r>
      <w:r w:rsidR="000A7097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 xml:space="preserve">her üç (3) ayda bir yapar ve gerek görülmesi halinde </w:t>
      </w:r>
      <w:r w:rsidR="004A52D2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 xml:space="preserve">komisyon </w:t>
      </w:r>
      <w:r w:rsidR="000A7097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başkanın</w:t>
      </w:r>
      <w:r w:rsidR="004A52D2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>ın</w:t>
      </w:r>
      <w:r w:rsidR="000A7097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  <w:t xml:space="preserve"> çağrısı ile olağanüstü toplanabilir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. Ayrıca Birimlerin temsilcilerinin de katıldığı genişletilmiş toplantılar düzenleyebilir.</w:t>
      </w:r>
    </w:p>
    <w:p w14:paraId="13931A01" w14:textId="623E6C7E" w:rsidR="00FE2296" w:rsidRDefault="00FE2296" w:rsidP="00C61A5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</w:p>
    <w:p w14:paraId="0FD51AAF" w14:textId="7D6D572E" w:rsidR="003255AD" w:rsidRDefault="003255AD" w:rsidP="00C61A5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</w:p>
    <w:p w14:paraId="66B674F9" w14:textId="00B258A4" w:rsidR="003255AD" w:rsidRDefault="003255AD" w:rsidP="00C61A5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</w:p>
    <w:p w14:paraId="54FF396F" w14:textId="77777777" w:rsidR="003255AD" w:rsidRPr="003255AD" w:rsidRDefault="003255AD" w:rsidP="00C61A5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</w:p>
    <w:p w14:paraId="6F0E7344" w14:textId="77777777" w:rsidR="00FE2296" w:rsidRPr="003255AD" w:rsidRDefault="00FE2296" w:rsidP="00FE2296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</w:pPr>
      <w:r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/>
        </w:rPr>
        <w:lastRenderedPageBreak/>
        <w:t>ÜÇÜNCÜ BÖLÜM</w:t>
      </w:r>
    </w:p>
    <w:p w14:paraId="1868F25D" w14:textId="53873BD0" w:rsidR="00FE2296" w:rsidRPr="003255AD" w:rsidRDefault="00FE2296" w:rsidP="00FE2296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/>
        </w:rPr>
      </w:pPr>
      <w:r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/>
        </w:rPr>
        <w:t>Yürürlük ve Yürütme</w:t>
      </w:r>
    </w:p>
    <w:p w14:paraId="46D5E1F9" w14:textId="77777777" w:rsidR="006F3DBD" w:rsidRPr="003255AD" w:rsidRDefault="006F3DBD" w:rsidP="00C61A5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</w:pPr>
    </w:p>
    <w:p w14:paraId="4D077F56" w14:textId="3C572B6D" w:rsidR="00C61A53" w:rsidRPr="003255AD" w:rsidRDefault="00D52B39" w:rsidP="00C61A5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YÜRÜRLÜK</w:t>
      </w:r>
    </w:p>
    <w:p w14:paraId="03698893" w14:textId="34B0974B" w:rsidR="00D3031E" w:rsidRPr="003255AD" w:rsidRDefault="00C61A53" w:rsidP="00C61A5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Madde 1</w:t>
      </w:r>
      <w:r w:rsidR="00CE1F52"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2</w:t>
      </w:r>
      <w:r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-</w:t>
      </w:r>
      <w:r w:rsidR="009D41F5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Bu yönerge, Üniversite Senatosu tarafından kabul edildiği tarihte yürürlüğe girer</w:t>
      </w:r>
      <w:r w:rsidR="006F3DBD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.</w:t>
      </w:r>
    </w:p>
    <w:p w14:paraId="50A3F6C9" w14:textId="77777777" w:rsidR="006F3DBD" w:rsidRPr="003255AD" w:rsidRDefault="006F3DBD" w:rsidP="00C61A5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</w:pPr>
    </w:p>
    <w:p w14:paraId="0A8D7243" w14:textId="18632190" w:rsidR="00C61A53" w:rsidRPr="003255AD" w:rsidRDefault="00D52B39" w:rsidP="00C61A5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YÜRÜTME</w:t>
      </w:r>
    </w:p>
    <w:p w14:paraId="6A2059E9" w14:textId="6BF1D7F5" w:rsidR="00AA5231" w:rsidRPr="003255AD" w:rsidRDefault="00C61A53" w:rsidP="009B6407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Madde 1</w:t>
      </w:r>
      <w:r w:rsidR="00CE1F52"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3</w:t>
      </w:r>
      <w:r w:rsidRPr="00325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-</w:t>
      </w:r>
      <w:r w:rsidR="009D41F5"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r w:rsidRPr="003255AD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Bu yönerge hükümlerini Rektör yürütür.</w:t>
      </w:r>
    </w:p>
    <w:sectPr w:rsidR="00AA5231" w:rsidRPr="003255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BBC51" w14:textId="77777777" w:rsidR="00212D4D" w:rsidRDefault="00212D4D" w:rsidP="00B54DE7">
      <w:pPr>
        <w:spacing w:after="0" w:line="240" w:lineRule="auto"/>
      </w:pPr>
      <w:r>
        <w:separator/>
      </w:r>
    </w:p>
  </w:endnote>
  <w:endnote w:type="continuationSeparator" w:id="0">
    <w:p w14:paraId="158B40FD" w14:textId="77777777" w:rsidR="00212D4D" w:rsidRDefault="00212D4D" w:rsidP="00B5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30782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444DBEB" w14:textId="7035274A" w:rsidR="00FE2296" w:rsidRPr="00FE2296" w:rsidRDefault="00FE2296">
        <w:pPr>
          <w:pStyle w:val="Footer"/>
          <w:jc w:val="center"/>
          <w:rPr>
            <w:rFonts w:ascii="Times New Roman" w:hAnsi="Times New Roman" w:cs="Times New Roman"/>
          </w:rPr>
        </w:pPr>
        <w:r w:rsidRPr="00FE2296">
          <w:rPr>
            <w:rFonts w:ascii="Times New Roman" w:hAnsi="Times New Roman" w:cs="Times New Roman"/>
          </w:rPr>
          <w:fldChar w:fldCharType="begin"/>
        </w:r>
        <w:r w:rsidRPr="00FE2296">
          <w:rPr>
            <w:rFonts w:ascii="Times New Roman" w:hAnsi="Times New Roman" w:cs="Times New Roman"/>
          </w:rPr>
          <w:instrText xml:space="preserve"> PAGE   \* MERGEFORMAT </w:instrText>
        </w:r>
        <w:r w:rsidRPr="00FE2296">
          <w:rPr>
            <w:rFonts w:ascii="Times New Roman" w:hAnsi="Times New Roman" w:cs="Times New Roman"/>
          </w:rPr>
          <w:fldChar w:fldCharType="separate"/>
        </w:r>
        <w:r w:rsidR="004A52D2">
          <w:rPr>
            <w:rFonts w:ascii="Times New Roman" w:hAnsi="Times New Roman" w:cs="Times New Roman"/>
            <w:noProof/>
          </w:rPr>
          <w:t>1</w:t>
        </w:r>
        <w:r w:rsidRPr="00FE229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1021AC0" w14:textId="77777777" w:rsidR="00FE2296" w:rsidRDefault="00FE2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BFF02" w14:textId="77777777" w:rsidR="00212D4D" w:rsidRDefault="00212D4D" w:rsidP="00B54DE7">
      <w:pPr>
        <w:spacing w:after="0" w:line="240" w:lineRule="auto"/>
      </w:pPr>
      <w:r>
        <w:separator/>
      </w:r>
    </w:p>
  </w:footnote>
  <w:footnote w:type="continuationSeparator" w:id="0">
    <w:p w14:paraId="3543E017" w14:textId="77777777" w:rsidR="00212D4D" w:rsidRDefault="00212D4D" w:rsidP="00B54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071F0"/>
    <w:multiLevelType w:val="multilevel"/>
    <w:tmpl w:val="C080A8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B57C7B"/>
    <w:multiLevelType w:val="multilevel"/>
    <w:tmpl w:val="A53A38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A549D2"/>
    <w:multiLevelType w:val="multilevel"/>
    <w:tmpl w:val="78D625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10315"/>
    <w:multiLevelType w:val="hybridMultilevel"/>
    <w:tmpl w:val="C0867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27F6E"/>
    <w:multiLevelType w:val="multilevel"/>
    <w:tmpl w:val="FB1C14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F01664"/>
    <w:multiLevelType w:val="multilevel"/>
    <w:tmpl w:val="5A42EA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37153A"/>
    <w:multiLevelType w:val="multilevel"/>
    <w:tmpl w:val="F46A4A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813FFB"/>
    <w:multiLevelType w:val="multilevel"/>
    <w:tmpl w:val="5EAC86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4D707C"/>
    <w:multiLevelType w:val="multilevel"/>
    <w:tmpl w:val="494C56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4A40C9"/>
    <w:multiLevelType w:val="multilevel"/>
    <w:tmpl w:val="4A46E8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1C7B69"/>
    <w:multiLevelType w:val="multilevel"/>
    <w:tmpl w:val="7DCA13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8F35BA"/>
    <w:multiLevelType w:val="multilevel"/>
    <w:tmpl w:val="E020BC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802AB9"/>
    <w:multiLevelType w:val="multilevel"/>
    <w:tmpl w:val="6576FF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1"/>
  </w:num>
  <w:num w:numId="9">
    <w:abstractNumId w:val="12"/>
  </w:num>
  <w:num w:numId="10">
    <w:abstractNumId w:val="9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F6F"/>
    <w:rsid w:val="00002D86"/>
    <w:rsid w:val="0001000E"/>
    <w:rsid w:val="00084BEA"/>
    <w:rsid w:val="00091E7D"/>
    <w:rsid w:val="000A7097"/>
    <w:rsid w:val="000B371E"/>
    <w:rsid w:val="000E346F"/>
    <w:rsid w:val="000E49B4"/>
    <w:rsid w:val="00110654"/>
    <w:rsid w:val="001214DE"/>
    <w:rsid w:val="00164042"/>
    <w:rsid w:val="00167CFD"/>
    <w:rsid w:val="001F2DA1"/>
    <w:rsid w:val="00212D4D"/>
    <w:rsid w:val="00252F6F"/>
    <w:rsid w:val="0025367B"/>
    <w:rsid w:val="002B0A8D"/>
    <w:rsid w:val="002D224C"/>
    <w:rsid w:val="002E3733"/>
    <w:rsid w:val="002F5D79"/>
    <w:rsid w:val="0031238E"/>
    <w:rsid w:val="00314ED9"/>
    <w:rsid w:val="003255AD"/>
    <w:rsid w:val="00326DF0"/>
    <w:rsid w:val="00362462"/>
    <w:rsid w:val="0036760E"/>
    <w:rsid w:val="0037046B"/>
    <w:rsid w:val="003A44F8"/>
    <w:rsid w:val="003B7A9B"/>
    <w:rsid w:val="00427486"/>
    <w:rsid w:val="00434A11"/>
    <w:rsid w:val="00434D3C"/>
    <w:rsid w:val="0044295C"/>
    <w:rsid w:val="00444B9F"/>
    <w:rsid w:val="00493776"/>
    <w:rsid w:val="004A52D2"/>
    <w:rsid w:val="004B00F6"/>
    <w:rsid w:val="004E69BC"/>
    <w:rsid w:val="00525773"/>
    <w:rsid w:val="00570EB0"/>
    <w:rsid w:val="0057576C"/>
    <w:rsid w:val="0058780C"/>
    <w:rsid w:val="005C6267"/>
    <w:rsid w:val="005C6E78"/>
    <w:rsid w:val="005E0718"/>
    <w:rsid w:val="005F5B7D"/>
    <w:rsid w:val="006108DA"/>
    <w:rsid w:val="00630407"/>
    <w:rsid w:val="00630BC4"/>
    <w:rsid w:val="0063228D"/>
    <w:rsid w:val="0063521D"/>
    <w:rsid w:val="00672AAA"/>
    <w:rsid w:val="00695DCB"/>
    <w:rsid w:val="006D5E34"/>
    <w:rsid w:val="006E2829"/>
    <w:rsid w:val="006E71A8"/>
    <w:rsid w:val="006F1000"/>
    <w:rsid w:val="006F3DBD"/>
    <w:rsid w:val="007024DC"/>
    <w:rsid w:val="007202D8"/>
    <w:rsid w:val="00731683"/>
    <w:rsid w:val="007530EF"/>
    <w:rsid w:val="00757765"/>
    <w:rsid w:val="00763E31"/>
    <w:rsid w:val="00771F0C"/>
    <w:rsid w:val="007A6D30"/>
    <w:rsid w:val="007C139B"/>
    <w:rsid w:val="007C3E7F"/>
    <w:rsid w:val="007C55F1"/>
    <w:rsid w:val="007E763C"/>
    <w:rsid w:val="007F273A"/>
    <w:rsid w:val="00842569"/>
    <w:rsid w:val="00876687"/>
    <w:rsid w:val="00882943"/>
    <w:rsid w:val="00894350"/>
    <w:rsid w:val="008B003E"/>
    <w:rsid w:val="008B4D47"/>
    <w:rsid w:val="008C0378"/>
    <w:rsid w:val="008C0F61"/>
    <w:rsid w:val="008D42F4"/>
    <w:rsid w:val="008F04EB"/>
    <w:rsid w:val="00934FA0"/>
    <w:rsid w:val="00963574"/>
    <w:rsid w:val="0097708B"/>
    <w:rsid w:val="009948DA"/>
    <w:rsid w:val="009B125F"/>
    <w:rsid w:val="009B141C"/>
    <w:rsid w:val="009B32FA"/>
    <w:rsid w:val="009B43BA"/>
    <w:rsid w:val="009B6407"/>
    <w:rsid w:val="009D41F5"/>
    <w:rsid w:val="009E2CF9"/>
    <w:rsid w:val="009F1D15"/>
    <w:rsid w:val="00A03B7E"/>
    <w:rsid w:val="00A30F15"/>
    <w:rsid w:val="00A44FFE"/>
    <w:rsid w:val="00A4754E"/>
    <w:rsid w:val="00A875F2"/>
    <w:rsid w:val="00AA5231"/>
    <w:rsid w:val="00AE27B6"/>
    <w:rsid w:val="00AF2431"/>
    <w:rsid w:val="00AF5831"/>
    <w:rsid w:val="00B01B3E"/>
    <w:rsid w:val="00B22D89"/>
    <w:rsid w:val="00B2509F"/>
    <w:rsid w:val="00B45F5C"/>
    <w:rsid w:val="00B54DE7"/>
    <w:rsid w:val="00B660FF"/>
    <w:rsid w:val="00B66CC6"/>
    <w:rsid w:val="00B85181"/>
    <w:rsid w:val="00B92AF8"/>
    <w:rsid w:val="00BA68B5"/>
    <w:rsid w:val="00BB76C0"/>
    <w:rsid w:val="00BF3BF8"/>
    <w:rsid w:val="00C0553D"/>
    <w:rsid w:val="00C11437"/>
    <w:rsid w:val="00C55563"/>
    <w:rsid w:val="00C61A53"/>
    <w:rsid w:val="00C77976"/>
    <w:rsid w:val="00C843A5"/>
    <w:rsid w:val="00CC0A2D"/>
    <w:rsid w:val="00CE1F52"/>
    <w:rsid w:val="00CE35B1"/>
    <w:rsid w:val="00CE35C4"/>
    <w:rsid w:val="00D3031E"/>
    <w:rsid w:val="00D47DAA"/>
    <w:rsid w:val="00D512E9"/>
    <w:rsid w:val="00D52B39"/>
    <w:rsid w:val="00D57463"/>
    <w:rsid w:val="00D8282B"/>
    <w:rsid w:val="00DB3F76"/>
    <w:rsid w:val="00DC2A24"/>
    <w:rsid w:val="00DC3A44"/>
    <w:rsid w:val="00DE0CBB"/>
    <w:rsid w:val="00DE4140"/>
    <w:rsid w:val="00DF16B0"/>
    <w:rsid w:val="00E07B8A"/>
    <w:rsid w:val="00E12F15"/>
    <w:rsid w:val="00E16E2A"/>
    <w:rsid w:val="00E2643B"/>
    <w:rsid w:val="00E2766E"/>
    <w:rsid w:val="00E515B6"/>
    <w:rsid w:val="00E74444"/>
    <w:rsid w:val="00E8477C"/>
    <w:rsid w:val="00EB0907"/>
    <w:rsid w:val="00EE55BF"/>
    <w:rsid w:val="00F34A2C"/>
    <w:rsid w:val="00F430CA"/>
    <w:rsid w:val="00F44E63"/>
    <w:rsid w:val="00FB0C87"/>
    <w:rsid w:val="00FB2265"/>
    <w:rsid w:val="00FD6FCA"/>
    <w:rsid w:val="00F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4B255"/>
  <w15:docId w15:val="{7E579DB1-7275-4C6D-8656-3F00D2AD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1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E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E7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E7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7D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30407"/>
    <w:pPr>
      <w:ind w:left="720"/>
      <w:contextualSpacing/>
    </w:pPr>
  </w:style>
  <w:style w:type="paragraph" w:styleId="Revision">
    <w:name w:val="Revision"/>
    <w:hidden/>
    <w:uiPriority w:val="99"/>
    <w:semiHidden/>
    <w:rsid w:val="00002D86"/>
    <w:pPr>
      <w:spacing w:after="0" w:line="240" w:lineRule="auto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D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DE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54DE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E2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29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2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29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0D711-91D3-44AA-9DF4-5C87794F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1355</Words>
  <Characters>7730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</dc:creator>
  <cp:keywords/>
  <dc:description/>
  <cp:lastModifiedBy>Hüseyin Güven</cp:lastModifiedBy>
  <cp:revision>16</cp:revision>
  <dcterms:created xsi:type="dcterms:W3CDTF">2021-09-24T14:05:00Z</dcterms:created>
  <dcterms:modified xsi:type="dcterms:W3CDTF">2021-11-09T13:00:00Z</dcterms:modified>
</cp:coreProperties>
</file>